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EF" w:rsidRPr="0059297A" w:rsidRDefault="00362FEF" w:rsidP="00362F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05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ок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тября 2021 года (</w:t>
      </w:r>
      <w:r>
        <w:rPr>
          <w:rFonts w:ascii="Times New Roman" w:hAnsi="Times New Roman"/>
          <w:b/>
          <w:sz w:val="32"/>
          <w:szCs w:val="32"/>
          <w:lang w:val="uk-UA"/>
        </w:rPr>
        <w:t>вторник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362FEF" w:rsidRDefault="00362FEF" w:rsidP="00362F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/>
          <w:b/>
          <w:sz w:val="32"/>
          <w:szCs w:val="32"/>
          <w:lang w:val="uk-UA"/>
        </w:rPr>
        <w:t>группа 2СТМ</w:t>
      </w:r>
    </w:p>
    <w:p w:rsidR="00362FEF" w:rsidRDefault="00362FEF" w:rsidP="00362F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97A">
        <w:rPr>
          <w:rFonts w:ascii="Times New Roman" w:hAnsi="Times New Roman"/>
          <w:sz w:val="28"/>
          <w:szCs w:val="28"/>
        </w:rPr>
        <w:t>сообщество</w:t>
      </w:r>
      <w:r>
        <w:rPr>
          <w:rFonts w:ascii="Times New Roman" w:hAnsi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b"/>
            <w:rFonts w:ascii="Times New Roman" w:hAnsi="Times New Roman"/>
            <w:sz w:val="28"/>
            <w:szCs w:val="28"/>
          </w:rPr>
          <w:t>https://vk.com/club207453468</w:t>
        </w:r>
      </w:hyperlink>
    </w:p>
    <w:p w:rsidR="00362FEF" w:rsidRDefault="00362FEF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2A7C40" w:rsidRDefault="00AA7C78" w:rsidP="00AA7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C22B77" w:rsidRPr="00C22B77" w:rsidRDefault="00C22B77" w:rsidP="00C22B77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C22B77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1.16</w:t>
      </w:r>
    </w:p>
    <w:p w:rsidR="00764E36" w:rsidRPr="00764E36" w:rsidRDefault="00C22B77" w:rsidP="00C22B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2B77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ходовой части</w:t>
      </w:r>
      <w:r w:rsidR="007E505A" w:rsidRPr="00C22B77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764E36" w:rsidRDefault="00764E36" w:rsidP="004E1AA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764E36">
        <w:rPr>
          <w:rFonts w:ascii="Times New Roman" w:hAnsi="Times New Roman"/>
          <w:color w:val="auto"/>
        </w:rPr>
        <w:t>Лабораторная работа №1</w:t>
      </w:r>
      <w:r w:rsidR="00C22B77">
        <w:rPr>
          <w:rFonts w:ascii="Times New Roman" w:hAnsi="Times New Roman"/>
          <w:color w:val="auto"/>
        </w:rPr>
        <w:t>7</w:t>
      </w:r>
      <w:r w:rsidR="003F0FA2">
        <w:rPr>
          <w:rFonts w:ascii="Times New Roman" w:hAnsi="Times New Roman"/>
          <w:color w:val="auto"/>
        </w:rPr>
        <w:t xml:space="preserve"> </w:t>
      </w:r>
      <w:r w:rsidRPr="004E780D">
        <w:rPr>
          <w:rFonts w:ascii="Times New Roman" w:hAnsi="Times New Roman"/>
          <w:color w:val="auto"/>
        </w:rPr>
        <w:t>(занятие №</w:t>
      </w:r>
      <w:r>
        <w:rPr>
          <w:rFonts w:ascii="Times New Roman" w:hAnsi="Times New Roman"/>
          <w:color w:val="auto"/>
        </w:rPr>
        <w:t xml:space="preserve"> </w:t>
      </w:r>
      <w:r w:rsidR="0042276D">
        <w:rPr>
          <w:rFonts w:ascii="Times New Roman" w:hAnsi="Times New Roman"/>
          <w:color w:val="auto"/>
        </w:rPr>
        <w:t>46</w:t>
      </w:r>
      <w:r w:rsidRPr="004E780D">
        <w:rPr>
          <w:rFonts w:ascii="Times New Roman" w:hAnsi="Times New Roman"/>
          <w:color w:val="auto"/>
        </w:rPr>
        <w:t>)</w:t>
      </w:r>
    </w:p>
    <w:p w:rsidR="00AA7C78" w:rsidRDefault="00764E36" w:rsidP="004E1AA2">
      <w:pPr>
        <w:pStyle w:val="1"/>
        <w:spacing w:before="0" w:line="360" w:lineRule="auto"/>
        <w:jc w:val="center"/>
      </w:pPr>
      <w:r w:rsidRPr="00764E36">
        <w:rPr>
          <w:rFonts w:ascii="Times New Roman" w:hAnsi="Times New Roman"/>
          <w:color w:val="auto"/>
        </w:rPr>
        <w:t>«</w:t>
      </w:r>
      <w:r w:rsidR="00C22B77" w:rsidRPr="00960A54">
        <w:rPr>
          <w:rFonts w:ascii="Times New Roman" w:hAnsi="Times New Roman"/>
          <w:color w:val="262626" w:themeColor="text1" w:themeTint="D9"/>
        </w:rPr>
        <w:t>Диагностирование шкворневых соединений и подшипников ступиц колёс</w:t>
      </w:r>
      <w:r w:rsidRPr="00764E36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C22B77" w:rsidRPr="00C22B77">
        <w:rPr>
          <w:bCs/>
          <w:color w:val="262626" w:themeColor="text1" w:themeTint="D9"/>
          <w:sz w:val="28"/>
          <w:szCs w:val="28"/>
        </w:rPr>
        <w:t>Диагностирование шкворневых соединений и подшипников ступиц колёс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ознакомиться и научиться выполнять операции диагностирования и технического обслуживания ходовой части; изучить основные неисправности, свойственные ей и их признаки; научиться осуществлять практическое исполнение операций диагностики, проверки и регулирования элементов ходовой части при помощи специальных стендов и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в ТО и ТР </w:t>
      </w:r>
      <w:r w:rsidR="00C22B77" w:rsidRPr="00C22B77">
        <w:rPr>
          <w:rFonts w:ascii="Times New Roman" w:hAnsi="Times New Roman"/>
          <w:bCs/>
          <w:color w:val="262626" w:themeColor="text1" w:themeTint="D9"/>
          <w:sz w:val="28"/>
          <w:szCs w:val="28"/>
        </w:rPr>
        <w:t>шкворневых соединений и подшипников ступиц колёс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A72E93" w:rsidRPr="00A72E93" w:rsidRDefault="00A72E93" w:rsidP="00A72E9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>назначение, основные типы, устройство и работу элементов и составных частей ходовой части современных легковых, грузовых автомобилей и автобусов, диагностирование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их;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lastRenderedPageBreak/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ходовой части автомобилей 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за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работой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ходовой части автомобилей;</w:t>
      </w:r>
    </w:p>
    <w:p w:rsidR="00A72E93" w:rsidRPr="00A72E93" w:rsidRDefault="00A72E93" w:rsidP="00A72E9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>основные работы, выполняемые при техническом обслуживании ходовой части автомобиля;</w:t>
      </w:r>
    </w:p>
    <w:p w:rsid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диагностирования, проверки и регулирования элементов ходовой части автомобилей; </w:t>
      </w:r>
    </w:p>
    <w:p w:rsidR="00A72E93" w:rsidRP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</w:p>
    <w:p w:rsidR="00A72E93" w:rsidRPr="00A72E93" w:rsidRDefault="00A72E93" w:rsidP="00A72E9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использовать теоретические знания по конструкции и особенностям работы автомобилей при проведении практических работ по диагностированию, проверке и регулированию элементов ходовой части при помощи специальных стендов и оборудования с выдачей соответствующих технических заключений;</w:t>
      </w:r>
    </w:p>
    <w:p w:rsidR="00A72E93" w:rsidRPr="00A72E93" w:rsidRDefault="00A72E93" w:rsidP="00A72E9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>выполнять операции технического обслуживания ходовой части автомобилей;</w:t>
      </w:r>
    </w:p>
    <w:p w:rsidR="004E1AA2" w:rsidRPr="00A72E93" w:rsidRDefault="00A72E93" w:rsidP="00A72E9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>определять основные неисправности ходовой части автомобиля и выделять их доминирующие признаки.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ТО </w:t>
      </w:r>
      <w:r w:rsidR="00E4325E" w:rsidRPr="00C22B77">
        <w:rPr>
          <w:rFonts w:ascii="Times New Roman" w:hAnsi="Times New Roman"/>
          <w:bCs/>
          <w:color w:val="262626" w:themeColor="text1" w:themeTint="D9"/>
          <w:sz w:val="28"/>
          <w:szCs w:val="28"/>
        </w:rPr>
        <w:t>шкворневых соединений и подшипников ступиц колёс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-диагностирование </w:t>
      </w:r>
      <w:r w:rsidR="00E4325E" w:rsidRPr="00C22B77">
        <w:rPr>
          <w:rFonts w:ascii="Times New Roman" w:hAnsi="Times New Roman"/>
          <w:bCs/>
          <w:color w:val="262626" w:themeColor="text1" w:themeTint="D9"/>
          <w:sz w:val="28"/>
          <w:szCs w:val="28"/>
        </w:rPr>
        <w:t>шкворневых соединений и подшипников ступиц колёс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22C25" w:rsidRDefault="00422C25" w:rsidP="00614C2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типовая площадка или осмотровая канава с исправным автомобилем, подъемное устройство, диагностические приборы, приспособления, компрессор с воздухораздаточной колонкой, станок для балансировки колес, стенд для демонтажа и монтажа шин, электровулканизатор</w:t>
      </w:r>
      <w:r w:rsidR="00A72E93">
        <w:rPr>
          <w:rFonts w:ascii="Times New Roman" w:hAnsi="Times New Roman"/>
          <w:sz w:val="28"/>
          <w:szCs w:val="28"/>
        </w:rPr>
        <w:t>,</w:t>
      </w:r>
      <w:r w:rsidR="00A72E93" w:rsidRPr="00A72E93"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наборы измерительного инструмента, комплект инструмента автомеханика.</w:t>
      </w: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701ABA" w:rsidRPr="00EC7031" w:rsidRDefault="00EC7031" w:rsidP="00EC70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7031">
        <w:rPr>
          <w:rFonts w:ascii="Times New Roman" w:hAnsi="Times New Roman"/>
          <w:b/>
          <w:sz w:val="28"/>
          <w:szCs w:val="28"/>
        </w:rPr>
        <w:t>7.1. Определение наличия люфтов, возникающих в результате износа деталей.</w:t>
      </w:r>
    </w:p>
    <w:p w:rsidR="00EC7031" w:rsidRPr="00EC7031" w:rsidRDefault="00EC7031" w:rsidP="00EC703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7031">
        <w:rPr>
          <w:rFonts w:ascii="Times New Roman" w:hAnsi="Times New Roman"/>
          <w:sz w:val="28"/>
          <w:szCs w:val="28"/>
        </w:rPr>
        <w:t>Pис. 1.3. Приборы для проверки передних мостов автомобилей:</w:t>
      </w:r>
    </w:p>
    <w:p w:rsidR="00701ABA" w:rsidRPr="00701ABA" w:rsidRDefault="00EC7031" w:rsidP="00EC70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7031">
        <w:rPr>
          <w:rFonts w:ascii="Times New Roman" w:hAnsi="Times New Roman"/>
          <w:sz w:val="28"/>
          <w:szCs w:val="28"/>
        </w:rPr>
        <w:t>а - мод. РЭ - 4892; 6 - мод. Т-1; в - установка прибора на автомобиле</w:t>
      </w:r>
    </w:p>
    <w:p w:rsidR="00EC7031" w:rsidRDefault="00701ABA" w:rsidP="00EC70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4276725"/>
            <wp:effectExtent l="19050" t="0" r="9525" b="0"/>
            <wp:docPr id="3" name="p14img1" descr="https://studfile.net/html/2706/934/html__e2Z7IZjvq.pVRx/htmlconvd-JF5nh11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img1" descr="https://studfile.net/html/2706/934/html__e2Z7IZjvq.pVRx/htmlconvd-JF5nh114x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BA" w:rsidRPr="00CC623F" w:rsidRDefault="00EC7031" w:rsidP="00701A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7031">
        <w:rPr>
          <w:rFonts w:ascii="Times New Roman" w:hAnsi="Times New Roman"/>
          <w:sz w:val="28"/>
          <w:szCs w:val="28"/>
        </w:rPr>
        <w:t>Рис. 1.4. Схема измерений люфтов в шкворневых соединениях.</w:t>
      </w:r>
    </w:p>
    <w:p w:rsidR="00CC623F" w:rsidRDefault="00CC623F" w:rsidP="00CC6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01ABA" w:rsidRPr="00CC623F">
        <w:rPr>
          <w:rFonts w:ascii="Times New Roman" w:hAnsi="Times New Roman"/>
          <w:sz w:val="28"/>
          <w:szCs w:val="28"/>
        </w:rPr>
        <w:t xml:space="preserve">начале следует проверить наличие люфта в конических подшипниках ступиц колес. Для этого колеса вывешивают с помощью подъемных устройств и покачивают в вертикальной плоскости (на себя от себя). </w:t>
      </w:r>
    </w:p>
    <w:p w:rsidR="00701ABA" w:rsidRDefault="00701ABA" w:rsidP="00CC6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23F">
        <w:rPr>
          <w:rFonts w:ascii="Times New Roman" w:hAnsi="Times New Roman"/>
          <w:sz w:val="28"/>
          <w:szCs w:val="28"/>
        </w:rPr>
        <w:t>Для более точного определения люфта используют переносные приборы с индикаторными головками и механизмом крепления (за неподвижные элементы автомобиля) - см. рис. 1.3. При обнаружении люфта необходимо произвести регулировку подшипников ступиц.</w:t>
      </w:r>
    </w:p>
    <w:p w:rsidR="00CC623F" w:rsidRPr="00CC623F" w:rsidRDefault="00CC623F" w:rsidP="00CC6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031" w:rsidRPr="00CC623F" w:rsidRDefault="00CC623F" w:rsidP="00CC62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623F">
        <w:rPr>
          <w:rFonts w:ascii="Times New Roman" w:hAnsi="Times New Roman"/>
          <w:b/>
          <w:sz w:val="28"/>
          <w:szCs w:val="28"/>
        </w:rPr>
        <w:t xml:space="preserve">7.2. </w:t>
      </w:r>
      <w:r w:rsidR="00701ABA" w:rsidRPr="00CC623F">
        <w:rPr>
          <w:rFonts w:ascii="Times New Roman" w:hAnsi="Times New Roman"/>
          <w:b/>
          <w:sz w:val="28"/>
          <w:szCs w:val="28"/>
        </w:rPr>
        <w:t xml:space="preserve">Диагностирование шкворневых соединений и подшипников ступиц колес. </w:t>
      </w:r>
    </w:p>
    <w:p w:rsidR="00701ABA" w:rsidRPr="00F00415" w:rsidRDefault="00701ABA" w:rsidP="00F00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Радиальный зазор А и осевой зазор В в шкворневом соединении (рис. 1.4) определяют по перемещению поворотной цапфы относительно шкворня при подъеме и опускании передней оси с помощью прибора Т-1, который состоит из штатива и индикатора часового типа.</w:t>
      </w:r>
    </w:p>
    <w:p w:rsidR="00F00415" w:rsidRDefault="00701ABA" w:rsidP="00F00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 xml:space="preserve">Штатив прибора необходимо закрепить на балке передней оси грузового автомобиля вблизи предварительно вывешенного колеса, а мерный штифт индикатора соприкасают с нижней частью опорного диска тормоза. Стрелку индикатора устанавливают на ноль шкалы. При опускании колесо отклонится наружу, и в результате в шкворневом соединении может быть обнаружен радиальный зазор А, а осевой зазор Б замеряют плоским щупом. </w:t>
      </w:r>
    </w:p>
    <w:p w:rsidR="00701ABA" w:rsidRPr="00F00415" w:rsidRDefault="00701ABA" w:rsidP="00F00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В целях повышения точности измерений рекомендуется предварительно определить люфт в подшипниках ступиц передних колес, для чего надо подвести штифт индикатора к тормозному барабану и выбрать специальным клином люфт в шкворневых соединениях, а затем, покачивая вывешенное колесо в вертикальной плоскости, определить люфт в подшипниках. Полученное значение величины надо вычесть из суммарного люфта в шкворневых соединениях.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Люфт в подшипниках всех колес легковых автомобилей не допускается, а на передних колесах грузовых автомобилей до 0,15 мм.</w:t>
      </w:r>
    </w:p>
    <w:p w:rsidR="00701ABA" w:rsidRP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23B58">
        <w:rPr>
          <w:rFonts w:ascii="Times New Roman" w:hAnsi="Times New Roman"/>
          <w:i/>
          <w:sz w:val="28"/>
          <w:szCs w:val="28"/>
        </w:rPr>
        <w:lastRenderedPageBreak/>
        <w:t>При регулировке подшипников ступиц передних кол</w:t>
      </w:r>
      <w:r w:rsidR="00A23B58" w:rsidRPr="00A23B58">
        <w:rPr>
          <w:rFonts w:ascii="Times New Roman" w:hAnsi="Times New Roman"/>
          <w:i/>
          <w:sz w:val="28"/>
          <w:szCs w:val="28"/>
        </w:rPr>
        <w:t xml:space="preserve">ес автомобиля ГАЗ-3102 </w:t>
      </w:r>
      <w:r w:rsidRPr="00A23B58">
        <w:rPr>
          <w:rFonts w:ascii="Times New Roman" w:hAnsi="Times New Roman"/>
          <w:i/>
          <w:sz w:val="28"/>
          <w:szCs w:val="28"/>
        </w:rPr>
        <w:t xml:space="preserve"> необходимо: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-снять колпак колеса, отвернуть гайку 14 ступицы и вывесить колесо; расшплинтовать и отпустить на 1/4 оборота регулировочную гайку 15, проверить свободное вращение колеса; при необходимости устранить причину его притормаживания;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-плавно затянуть регулировочную гайку моментом 60 - 90 Н.м одновременно надо проворачивать колесо, чтобы ролики подшипника 16 заняли правильное положение;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-отпустить гайку на 1/8 - 3/8 оборота таким образом, чтобы отверстие в цапфе под шплинт совпало с прорезью гайки;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-проверить легкость вращения колеса (6 - 8 оборотов) и отсутствие люфта в подшипниках.</w:t>
      </w:r>
    </w:p>
    <w:p w:rsidR="00701ABA" w:rsidRP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23B58">
        <w:rPr>
          <w:rFonts w:ascii="Times New Roman" w:hAnsi="Times New Roman"/>
          <w:i/>
          <w:sz w:val="28"/>
          <w:szCs w:val="28"/>
        </w:rPr>
        <w:t>Для регулировки подшипников ступиц колес грузовых автомобилей ЗИЛ, МАЗ, и КамАЗ: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-поднять передний мост или колесо подъемником, снять крышку ступицы и отвернуть контргайку;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-поворачивая колесо в обоих направлениях, затянуть регулировочную гайку моментом 60 - 80 Н.м, затем отвернуть ее на 1/4 - 1/3 оборота (90 - 120°) до совпадения штифта гайки с ближайшим отверстием в замочном кольце, установить замочную шайбу, затянуть контргайку моментом 250 - 300 Н.м и отогнуть замочную шайбу;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-проверить свободное вращение колеса в обоих направлениях (4 - 6 оборотов) и наличие зазора в подшипниках.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О правильности регулировки подшипников ступиц переднего моста можно судить по нагреву ступицы во время движения. Если нагрев ступицы ощущается рукой, то рекомендуется ослабить затяжку гайки на одно шплинтовочное отверстие.</w:t>
      </w:r>
    </w:p>
    <w:p w:rsid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b/>
          <w:i/>
          <w:sz w:val="28"/>
          <w:szCs w:val="28"/>
        </w:rPr>
        <w:t>Регулировка подшипников ступиц задних колес.</w:t>
      </w:r>
      <w:r w:rsidRPr="00F00415">
        <w:rPr>
          <w:rFonts w:ascii="Times New Roman" w:hAnsi="Times New Roman"/>
          <w:sz w:val="28"/>
          <w:szCs w:val="28"/>
        </w:rPr>
        <w:t xml:space="preserve"> </w:t>
      </w:r>
    </w:p>
    <w:p w:rsidR="00A23B58" w:rsidRP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lastRenderedPageBreak/>
        <w:t>Для определения осевого люфта подшипников заднего колеса его вывешивают и отсоединяют полуось от ступицы.</w:t>
      </w:r>
      <w:r w:rsidR="00A23B58" w:rsidRPr="00A23B58">
        <w:rPr>
          <w:rFonts w:ascii="Times New Roman" w:hAnsi="Times New Roman"/>
          <w:sz w:val="28"/>
          <w:szCs w:val="28"/>
        </w:rPr>
        <w:t xml:space="preserve"> </w:t>
      </w:r>
    </w:p>
    <w:p w:rsidR="00701ABA" w:rsidRPr="00A23B58" w:rsidRDefault="00A23B58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 xml:space="preserve">Перед регулировкой подшипников проверяют, нет ли задевания колодок за барабаны, что затрудняет проворачивание колеса. При необходимости регулировки отворачивают контргайку 1 (рис. 1.5) и снимают замочную шайбу 2 с сальником 4. Отпускают на 1/2 оборота гайку 3 крепления подшипников и проверяют вращение колеса. Затем затягивают гайку 3 усилием одной руки при помощи ключа с воротком длиной 350-400 мм до тех пор, пока не начнется торможение ступицы. При этом поворачивают ступицу в обоих направлениях, чтобы ролики подшипников правильно установились по коническим поверхностям колец. После этого отпускают гайку крепления подшипника на 1/5 оборота и вводят стопорный штифт в одну из прорезей замочной шайбы. Если штифт не входит в прорезь, то поворачивают гайку в ту или другую сторону настолько, чтобы штифт вошел в ближайшую прорезь. Закончив эту операцию, закручивают и слегка затягивают контргайку и проверяют степень затяжки подшипников. Если </w:t>
      </w:r>
      <w:r>
        <w:rPr>
          <w:rFonts w:ascii="Times New Roman" w:hAnsi="Times New Roman"/>
          <w:sz w:val="28"/>
          <w:szCs w:val="28"/>
        </w:rPr>
        <w:t xml:space="preserve">подшипники затянуты правильно, </w:t>
      </w:r>
      <w:r w:rsidRPr="00A23B58">
        <w:rPr>
          <w:rFonts w:ascii="Times New Roman" w:hAnsi="Times New Roman"/>
          <w:sz w:val="28"/>
          <w:szCs w:val="28"/>
        </w:rPr>
        <w:t>то колесо должно вращаться без заметного осевого люфта и качки. Поставив на место полуось, окончательно затягивают контргайку.</w:t>
      </w:r>
    </w:p>
    <w:p w:rsidR="00701ABA" w:rsidRPr="00701ABA" w:rsidRDefault="00701ABA" w:rsidP="00701A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1ABA" w:rsidRPr="00701ABA" w:rsidRDefault="00701ABA" w:rsidP="00A23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43150" cy="2266950"/>
            <wp:effectExtent l="19050" t="0" r="0" b="0"/>
            <wp:docPr id="4" name="p16img1" descr="https://studfile.net/html/2706/934/html__e2Z7IZjvq.pVRx/htmlconvd-JF5nh11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img1" descr="https://studfile.net/html/2706/934/html__e2Z7IZjvq.pVRx/htmlconvd-JF5nh116x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BA" w:rsidRPr="00A23B58" w:rsidRDefault="00701ABA" w:rsidP="00701A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Рис. 1.5. Регулировка подшипников задних колес:</w:t>
      </w:r>
    </w:p>
    <w:p w:rsidR="00701ABA" w:rsidRPr="00701ABA" w:rsidRDefault="00701ABA" w:rsidP="00701A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3B58">
        <w:rPr>
          <w:rFonts w:ascii="Times New Roman" w:hAnsi="Times New Roman"/>
          <w:sz w:val="28"/>
          <w:szCs w:val="28"/>
        </w:rPr>
        <w:lastRenderedPageBreak/>
        <w:t>1- контргайка, 2 - замочная шайба, 3 - гайка, 4 – сальник.</w:t>
      </w:r>
    </w:p>
    <w:p w:rsidR="00701ABA" w:rsidRPr="00A23B58" w:rsidRDefault="00A23B58" w:rsidP="00A23B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3B58">
        <w:rPr>
          <w:rFonts w:ascii="Times New Roman" w:hAnsi="Times New Roman"/>
          <w:b/>
          <w:sz w:val="28"/>
          <w:szCs w:val="28"/>
        </w:rPr>
        <w:t xml:space="preserve">7.3. </w:t>
      </w:r>
      <w:r w:rsidR="00701ABA" w:rsidRPr="00A23B58">
        <w:rPr>
          <w:rFonts w:ascii="Times New Roman" w:hAnsi="Times New Roman"/>
          <w:b/>
          <w:sz w:val="28"/>
          <w:szCs w:val="28"/>
        </w:rPr>
        <w:t>Pегулировка подшипников шкворней поворотного кулака.</w:t>
      </w:r>
    </w:p>
    <w:p w:rsidR="00701ABA" w:rsidRPr="00701ABA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3B58">
        <w:rPr>
          <w:rFonts w:ascii="Times New Roman" w:hAnsi="Times New Roman"/>
          <w:sz w:val="28"/>
          <w:szCs w:val="28"/>
        </w:rPr>
        <w:t>У автомобилей с передними ведущими колесами необходимо регулировать затяжку подшипников шкворней поворотного кулака. У автомобилей ГАЗ-66 шкворни поворачиваются в конических роликовых подшипниках. Эти подшипники должны быть отрегулированы так, чтобы в них не ощущался люфт.</w:t>
      </w: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422C25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1.Перечислите характерные неисправности рам, кабин и кузовов, каковы их причины, признаки и возможные последствия.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2.Перечислите основные неисправности элементов подвески, их причины, признаки и возможные последствия.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3.Назовите характерные неисправности колес, их причины, признаки и возможные последствия.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4.Каково назначение углов установки управляемых колес и шкворней, назовите нормативные параметры?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5.Перечислите основные операции, проводимые водителем при ЕО ходовой части автомобилей.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6.Перечислите основные операции ТО-1 ходовой части автомобилей, охарактеризуйте оборудование, используемое при их проведении.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7.Какова методика проверки люфта и регулировки подшипников ступиц?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8.Какова методика проверки возможного люфта в шкворневых соединениях, в резьбовых и шарнирных соединениях независимых подвесок?</w:t>
      </w:r>
    </w:p>
    <w:p w:rsidR="00C47B9E" w:rsidRDefault="00A23B58" w:rsidP="00A23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B58">
        <w:rPr>
          <w:rFonts w:ascii="Times New Roman" w:hAnsi="Times New Roman"/>
          <w:sz w:val="28"/>
          <w:szCs w:val="28"/>
        </w:rPr>
        <w:t>9.Перечислите основные операции, проводимые при ТО-2 ходовой части автомобилей, охарактеризуйте оборудование, используемое при этом.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47B9E" w:rsidRPr="00C47B9E">
        <w:rPr>
          <w:rFonts w:ascii="Times New Roman" w:hAnsi="Times New Roman"/>
          <w:b/>
          <w:bCs/>
          <w:sz w:val="28"/>
          <w:szCs w:val="28"/>
        </w:rPr>
        <w:t>Отчет.</w:t>
      </w:r>
    </w:p>
    <w:p w:rsidR="00362FEF" w:rsidRDefault="00362FEF" w:rsidP="00362FEF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**********************************************************</w:t>
      </w:r>
    </w:p>
    <w:p w:rsidR="00362FEF" w:rsidRDefault="00362FEF" w:rsidP="00362FEF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</w:p>
    <w:p w:rsidR="00362FEF" w:rsidRDefault="00362FEF" w:rsidP="00362FEF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Литература:</w:t>
      </w:r>
    </w:p>
    <w:p w:rsidR="00362FEF" w:rsidRPr="00AD28CA" w:rsidRDefault="00362FEF" w:rsidP="00362FEF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362FEF" w:rsidRDefault="00362FEF" w:rsidP="00362FEF">
      <w:pPr>
        <w:spacing w:after="0" w:line="240" w:lineRule="auto"/>
        <w:rPr>
          <w:rFonts w:ascii="Times New Roman" w:hAnsi="Times New Roman"/>
          <w:lang w:val="uk-UA"/>
        </w:rPr>
      </w:pPr>
    </w:p>
    <w:p w:rsidR="00362FEF" w:rsidRPr="00AD28CA" w:rsidRDefault="00362FEF" w:rsidP="00362FEF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362FEF" w:rsidRDefault="00362FEF" w:rsidP="00362FEF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362FEF" w:rsidRDefault="00362FEF" w:rsidP="00362FEF">
      <w:pPr>
        <w:spacing w:after="0" w:line="240" w:lineRule="auto"/>
        <w:jc w:val="both"/>
        <w:rPr>
          <w:rFonts w:ascii="Times New Roman" w:hAnsi="Times New Roman"/>
        </w:rPr>
      </w:pPr>
    </w:p>
    <w:p w:rsidR="00362FEF" w:rsidRPr="005924CB" w:rsidRDefault="00362FEF" w:rsidP="00362FE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362FEF" w:rsidRPr="003B692C" w:rsidRDefault="00362FEF" w:rsidP="00362FEF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362FEF" w:rsidRDefault="00362FEF" w:rsidP="00362FEF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362FEF" w:rsidRPr="00F411C2" w:rsidRDefault="00362FEF" w:rsidP="00362FEF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тетраде).</w:t>
      </w:r>
    </w:p>
    <w:p w:rsidR="00362FEF" w:rsidRPr="00F411C2" w:rsidRDefault="00362FEF" w:rsidP="00362FEF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1" w:history="1">
        <w:r w:rsidRPr="001C2791">
          <w:rPr>
            <w:rStyle w:val="ab"/>
            <w:rFonts w:ascii="Times New Roman" w:eastAsia="Times New Roman" w:hAnsi="Times New Roman" w:cs="Times New Roman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</w:rPr>
        <w:t xml:space="preserve"> !!!</w:t>
      </w:r>
    </w:p>
    <w:p w:rsidR="00362FEF" w:rsidRDefault="00362FEF" w:rsidP="00362FEF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62FEF" w:rsidRPr="003B692C" w:rsidRDefault="00362FEF" w:rsidP="00362FEF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362FEF" w:rsidRPr="004E1AA2" w:rsidRDefault="00362FEF" w:rsidP="00C47B9E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362FEF" w:rsidRPr="004E1AA2" w:rsidSect="004B0BF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5B" w:rsidRDefault="00EA555B" w:rsidP="00431D9D">
      <w:pPr>
        <w:spacing w:after="0" w:line="240" w:lineRule="auto"/>
      </w:pPr>
      <w:r>
        <w:separator/>
      </w:r>
    </w:p>
  </w:endnote>
  <w:endnote w:type="continuationSeparator" w:id="1">
    <w:p w:rsidR="00EA555B" w:rsidRDefault="00EA555B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5B" w:rsidRDefault="00EA555B" w:rsidP="00431D9D">
      <w:pPr>
        <w:spacing w:after="0" w:line="240" w:lineRule="auto"/>
      </w:pPr>
      <w:r>
        <w:separator/>
      </w:r>
    </w:p>
  </w:footnote>
  <w:footnote w:type="continuationSeparator" w:id="1">
    <w:p w:rsidR="00EA555B" w:rsidRDefault="00EA555B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F47126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362FEF">
          <w:rPr>
            <w:rFonts w:ascii="Times New Roman" w:hAnsi="Times New Roman"/>
            <w:noProof/>
            <w:sz w:val="28"/>
            <w:szCs w:val="28"/>
          </w:rPr>
          <w:t>5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5E4C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487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597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2FEF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4B4E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76D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51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0CCB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8F8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3CA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B79C4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1ABA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3B58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2E93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B77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6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623F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EAA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325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1923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55B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031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4FA3"/>
    <w:rsid w:val="00EF547B"/>
    <w:rsid w:val="00EF64C7"/>
    <w:rsid w:val="00EF6FC3"/>
    <w:rsid w:val="00EF70B3"/>
    <w:rsid w:val="00EF7C2B"/>
    <w:rsid w:val="00F003FB"/>
    <w:rsid w:val="00F00415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126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5A56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paragraph" w:customStyle="1" w:styleId="p44">
    <w:name w:val="p4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6">
    <w:name w:val="ft16"/>
    <w:basedOn w:val="a0"/>
    <w:rsid w:val="00A72E93"/>
  </w:style>
  <w:style w:type="character" w:customStyle="1" w:styleId="ft19">
    <w:name w:val="ft19"/>
    <w:basedOn w:val="a0"/>
    <w:rsid w:val="00A72E93"/>
  </w:style>
  <w:style w:type="paragraph" w:customStyle="1" w:styleId="p46">
    <w:name w:val="p46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A72E93"/>
  </w:style>
  <w:style w:type="paragraph" w:customStyle="1" w:styleId="p47">
    <w:name w:val="p47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0">
    <w:name w:val="ft20"/>
    <w:basedOn w:val="a0"/>
    <w:rsid w:val="00A72E93"/>
  </w:style>
  <w:style w:type="paragraph" w:customStyle="1" w:styleId="p49">
    <w:name w:val="p49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8">
    <w:name w:val="ft18"/>
    <w:basedOn w:val="a0"/>
    <w:rsid w:val="00A72E93"/>
  </w:style>
  <w:style w:type="paragraph" w:customStyle="1" w:styleId="p52">
    <w:name w:val="p52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2">
    <w:name w:val="ft22"/>
    <w:basedOn w:val="a0"/>
    <w:rsid w:val="00701ABA"/>
  </w:style>
  <w:style w:type="character" w:customStyle="1" w:styleId="ft13">
    <w:name w:val="ft13"/>
    <w:basedOn w:val="a0"/>
    <w:rsid w:val="00701ABA"/>
  </w:style>
  <w:style w:type="character" w:customStyle="1" w:styleId="ft23">
    <w:name w:val="ft23"/>
    <w:basedOn w:val="a0"/>
    <w:rsid w:val="00701ABA"/>
  </w:style>
  <w:style w:type="paragraph" w:customStyle="1" w:styleId="p38">
    <w:name w:val="p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701ABA"/>
  </w:style>
  <w:style w:type="character" w:customStyle="1" w:styleId="ft25">
    <w:name w:val="ft25"/>
    <w:basedOn w:val="a0"/>
    <w:rsid w:val="00701ABA"/>
  </w:style>
  <w:style w:type="paragraph" w:customStyle="1" w:styleId="p36">
    <w:name w:val="p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0"/>
    <w:rsid w:val="00701ABA"/>
  </w:style>
  <w:style w:type="character" w:customStyle="1" w:styleId="ft9">
    <w:name w:val="ft9"/>
    <w:basedOn w:val="a0"/>
    <w:rsid w:val="00701ABA"/>
  </w:style>
  <w:style w:type="character" w:customStyle="1" w:styleId="ft11">
    <w:name w:val="ft11"/>
    <w:basedOn w:val="a0"/>
    <w:rsid w:val="00701ABA"/>
  </w:style>
  <w:style w:type="character" w:customStyle="1" w:styleId="ft28">
    <w:name w:val="ft28"/>
    <w:basedOn w:val="a0"/>
    <w:rsid w:val="00701ABA"/>
  </w:style>
  <w:style w:type="paragraph" w:customStyle="1" w:styleId="p39">
    <w:name w:val="p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9">
    <w:name w:val="ft29"/>
    <w:basedOn w:val="a0"/>
    <w:rsid w:val="00701ABA"/>
  </w:style>
  <w:style w:type="paragraph" w:customStyle="1" w:styleId="p57">
    <w:name w:val="p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">
    <w:name w:val="ft31"/>
    <w:basedOn w:val="a0"/>
    <w:rsid w:val="00701ABA"/>
  </w:style>
  <w:style w:type="paragraph" w:customStyle="1" w:styleId="p58">
    <w:name w:val="p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2">
    <w:name w:val="ft32"/>
    <w:basedOn w:val="a0"/>
    <w:rsid w:val="00701ABA"/>
  </w:style>
  <w:style w:type="paragraph" w:customStyle="1" w:styleId="p59">
    <w:name w:val="p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701ABA"/>
  </w:style>
  <w:style w:type="character" w:customStyle="1" w:styleId="ft12">
    <w:name w:val="ft12"/>
    <w:basedOn w:val="a0"/>
    <w:rsid w:val="00701ABA"/>
  </w:style>
  <w:style w:type="character" w:customStyle="1" w:styleId="ft34">
    <w:name w:val="ft34"/>
    <w:basedOn w:val="a0"/>
    <w:rsid w:val="00701ABA"/>
  </w:style>
  <w:style w:type="character" w:customStyle="1" w:styleId="ft35">
    <w:name w:val="ft35"/>
    <w:basedOn w:val="a0"/>
    <w:rsid w:val="00701ABA"/>
  </w:style>
  <w:style w:type="paragraph" w:customStyle="1" w:styleId="p26">
    <w:name w:val="p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701ABA"/>
  </w:style>
  <w:style w:type="paragraph" w:customStyle="1" w:styleId="p67">
    <w:name w:val="p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7">
    <w:name w:val="ft37"/>
    <w:basedOn w:val="a0"/>
    <w:rsid w:val="00701ABA"/>
  </w:style>
  <w:style w:type="paragraph" w:customStyle="1" w:styleId="p68">
    <w:name w:val="p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0">
    <w:name w:val="ft30"/>
    <w:basedOn w:val="a0"/>
    <w:rsid w:val="00701ABA"/>
  </w:style>
  <w:style w:type="paragraph" w:customStyle="1" w:styleId="p75">
    <w:name w:val="p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1">
    <w:name w:val="ft41"/>
    <w:basedOn w:val="a0"/>
    <w:rsid w:val="00701ABA"/>
  </w:style>
  <w:style w:type="character" w:customStyle="1" w:styleId="ft42">
    <w:name w:val="ft42"/>
    <w:basedOn w:val="a0"/>
    <w:rsid w:val="00701ABA"/>
  </w:style>
  <w:style w:type="character" w:customStyle="1" w:styleId="ft43">
    <w:name w:val="ft43"/>
    <w:basedOn w:val="a0"/>
    <w:rsid w:val="00701ABA"/>
  </w:style>
  <w:style w:type="character" w:customStyle="1" w:styleId="ft14">
    <w:name w:val="ft14"/>
    <w:basedOn w:val="a0"/>
    <w:rsid w:val="00701ABA"/>
  </w:style>
  <w:style w:type="character" w:customStyle="1" w:styleId="ft44">
    <w:name w:val="ft44"/>
    <w:basedOn w:val="a0"/>
    <w:rsid w:val="00701ABA"/>
  </w:style>
  <w:style w:type="character" w:customStyle="1" w:styleId="ft45">
    <w:name w:val="ft45"/>
    <w:basedOn w:val="a0"/>
    <w:rsid w:val="00701ABA"/>
  </w:style>
  <w:style w:type="paragraph" w:customStyle="1" w:styleId="p89">
    <w:name w:val="p8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7">
    <w:name w:val="ft47"/>
    <w:basedOn w:val="a0"/>
    <w:rsid w:val="00701ABA"/>
  </w:style>
  <w:style w:type="paragraph" w:customStyle="1" w:styleId="p96">
    <w:name w:val="p9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8">
    <w:name w:val="p10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701ABA"/>
  </w:style>
  <w:style w:type="paragraph" w:customStyle="1" w:styleId="p109">
    <w:name w:val="p10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9">
    <w:name w:val="ft49"/>
    <w:basedOn w:val="a0"/>
    <w:rsid w:val="00701ABA"/>
  </w:style>
  <w:style w:type="paragraph" w:customStyle="1" w:styleId="p120">
    <w:name w:val="p12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5">
    <w:name w:val="p1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701ABA"/>
  </w:style>
  <w:style w:type="character" w:customStyle="1" w:styleId="ft51">
    <w:name w:val="ft51"/>
    <w:basedOn w:val="a0"/>
    <w:rsid w:val="00701ABA"/>
  </w:style>
  <w:style w:type="paragraph" w:customStyle="1" w:styleId="p128">
    <w:name w:val="p12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701ABA"/>
  </w:style>
  <w:style w:type="paragraph" w:customStyle="1" w:styleId="p132">
    <w:name w:val="p1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701ABA"/>
  </w:style>
  <w:style w:type="paragraph" w:customStyle="1" w:styleId="p136">
    <w:name w:val="p1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4">
    <w:name w:val="p14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4">
    <w:name w:val="ft54"/>
    <w:basedOn w:val="a0"/>
    <w:rsid w:val="00701ABA"/>
  </w:style>
  <w:style w:type="paragraph" w:customStyle="1" w:styleId="p145">
    <w:name w:val="p14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6">
    <w:name w:val="p1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a0"/>
    <w:rsid w:val="00701ABA"/>
  </w:style>
  <w:style w:type="character" w:customStyle="1" w:styleId="ft59">
    <w:name w:val="ft59"/>
    <w:basedOn w:val="a0"/>
    <w:rsid w:val="00701ABA"/>
  </w:style>
  <w:style w:type="paragraph" w:customStyle="1" w:styleId="p160">
    <w:name w:val="p1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701ABA"/>
  </w:style>
  <w:style w:type="paragraph" w:customStyle="1" w:styleId="p163">
    <w:name w:val="p1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701ABA"/>
  </w:style>
  <w:style w:type="paragraph" w:customStyle="1" w:styleId="p164">
    <w:name w:val="p1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1">
    <w:name w:val="ft21"/>
    <w:basedOn w:val="a0"/>
    <w:rsid w:val="00701ABA"/>
  </w:style>
  <w:style w:type="paragraph" w:customStyle="1" w:styleId="p165">
    <w:name w:val="p1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2">
    <w:name w:val="ft62"/>
    <w:basedOn w:val="a0"/>
    <w:rsid w:val="00701ABA"/>
  </w:style>
  <w:style w:type="character" w:customStyle="1" w:styleId="ft63">
    <w:name w:val="ft63"/>
    <w:basedOn w:val="a0"/>
    <w:rsid w:val="00701ABA"/>
  </w:style>
  <w:style w:type="character" w:customStyle="1" w:styleId="ft64">
    <w:name w:val="ft64"/>
    <w:basedOn w:val="a0"/>
    <w:rsid w:val="00701ABA"/>
  </w:style>
  <w:style w:type="character" w:customStyle="1" w:styleId="ft65">
    <w:name w:val="ft65"/>
    <w:basedOn w:val="a0"/>
    <w:rsid w:val="00701ABA"/>
  </w:style>
  <w:style w:type="character" w:customStyle="1" w:styleId="ft66">
    <w:name w:val="ft66"/>
    <w:basedOn w:val="a0"/>
    <w:rsid w:val="0070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0745346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№17 (занятие № 13)</vt:lpstr>
      <vt:lpstr>«Диагностирование шкворневых соединений и подшипников ступиц колёс»</vt:lpstr>
    </vt:vector>
  </TitlesOfParts>
  <Company>RePack by SPecialiST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52</cp:revision>
  <cp:lastPrinted>2018-04-24T15:30:00Z</cp:lastPrinted>
  <dcterms:created xsi:type="dcterms:W3CDTF">2018-04-24T13:04:00Z</dcterms:created>
  <dcterms:modified xsi:type="dcterms:W3CDTF">2021-09-26T11:27:00Z</dcterms:modified>
</cp:coreProperties>
</file>